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45" w:type="dxa"/>
        <w:tblLayout w:type="fixed"/>
        <w:tblLook w:val="04A0" w:firstRow="1" w:lastRow="0" w:firstColumn="1" w:lastColumn="0" w:noHBand="0" w:noVBand="1"/>
      </w:tblPr>
      <w:tblGrid>
        <w:gridCol w:w="1242"/>
        <w:gridCol w:w="7503"/>
      </w:tblGrid>
      <w:tr w:rsidR="00C40974" w:rsidRPr="00C40974" w14:paraId="05AC8C46" w14:textId="77777777" w:rsidTr="00F71BD9">
        <w:trPr>
          <w:trHeight w:val="1000"/>
        </w:trPr>
        <w:tc>
          <w:tcPr>
            <w:tcW w:w="1242" w:type="dxa"/>
            <w:hideMark/>
          </w:tcPr>
          <w:p w14:paraId="04480C00" w14:textId="77777777" w:rsidR="00C40974" w:rsidRPr="00C40974" w:rsidRDefault="00C40974" w:rsidP="00C40974">
            <w:pPr>
              <w:rPr>
                <w:rFonts w:ascii="Arial" w:eastAsia="Aptos" w:hAnsi="Arial"/>
              </w:rPr>
            </w:pPr>
            <w:r w:rsidRPr="00C40974">
              <w:rPr>
                <w:rFonts w:eastAsia="Aptos"/>
                <w:noProof/>
              </w:rPr>
              <w:drawing>
                <wp:inline distT="0" distB="0" distL="0" distR="0" wp14:anchorId="70C9B749" wp14:editId="058955B2">
                  <wp:extent cx="666750" cy="628650"/>
                  <wp:effectExtent l="0" t="0" r="0" b="0"/>
                  <wp:docPr id="2" name="Slika 1" descr="Slika na kojoj se prikazuje krug, simbol, grafika, logotip&#10;&#10;Opis je automatski generi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Slika na kojoj se prikazuje krug, simbol, grafika, logotip&#10;&#10;Opis je automatski generi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3" w:type="dxa"/>
          </w:tcPr>
          <w:p w14:paraId="5B01007D" w14:textId="77777777" w:rsidR="00C40974" w:rsidRPr="00C40974" w:rsidRDefault="00C40974" w:rsidP="00C40974">
            <w:pPr>
              <w:rPr>
                <w:rFonts w:ascii="Verdana" w:eastAsia="Aptos" w:hAnsi="Verdana" w:cs="Tahoma"/>
                <w:b/>
                <w:i/>
              </w:rPr>
            </w:pPr>
            <w:r w:rsidRPr="00C40974">
              <w:rPr>
                <w:rFonts w:eastAsia="Aptos"/>
                <w:b/>
              </w:rPr>
              <w:t xml:space="preserve"> </w:t>
            </w:r>
            <w:r w:rsidRPr="00C40974">
              <w:rPr>
                <w:rFonts w:ascii="Verdana" w:eastAsia="Aptos" w:hAnsi="Verdana" w:cs="Tahoma"/>
                <w:b/>
                <w:i/>
              </w:rPr>
              <w:t>OBRTNIČKA KOMORA ISTARSKE ŽUPANIJE</w:t>
            </w:r>
          </w:p>
          <w:p w14:paraId="507CA6DB" w14:textId="77777777" w:rsidR="00C40974" w:rsidRPr="00C40974" w:rsidRDefault="00C40974" w:rsidP="00C40974">
            <w:pPr>
              <w:rPr>
                <w:rFonts w:ascii="Verdana" w:eastAsia="Aptos" w:hAnsi="Verdana" w:cs="Tahoma"/>
                <w:b/>
                <w:i/>
                <w:sz w:val="40"/>
                <w:szCs w:val="40"/>
              </w:rPr>
            </w:pPr>
            <w:r w:rsidRPr="00C40974">
              <w:rPr>
                <w:rFonts w:ascii="Verdana" w:eastAsia="Aptos" w:hAnsi="Verdana" w:cs="Tahoma"/>
                <w:b/>
                <w:i/>
                <w:sz w:val="40"/>
                <w:szCs w:val="40"/>
              </w:rPr>
              <w:t>UDRUŽENJE OBRTNIKA PULA</w:t>
            </w:r>
          </w:p>
          <w:p w14:paraId="591A0B87" w14:textId="77777777" w:rsidR="00C40974" w:rsidRPr="00C40974" w:rsidRDefault="00C40974" w:rsidP="00C40974">
            <w:pPr>
              <w:rPr>
                <w:rFonts w:ascii="Arial Narrow" w:eastAsia="Aptos" w:hAnsi="Arial Narrow"/>
              </w:rPr>
            </w:pPr>
            <w:r w:rsidRPr="00C40974">
              <w:rPr>
                <w:rFonts w:ascii="Arial Narrow" w:eastAsia="Aptos" w:hAnsi="Arial Narrow" w:cs="Arial"/>
              </w:rPr>
              <w:t>_________________________________________________________________</w:t>
            </w:r>
          </w:p>
          <w:p w14:paraId="5739306E" w14:textId="77777777" w:rsidR="00C40974" w:rsidRPr="00C40974" w:rsidRDefault="00C40974" w:rsidP="00C40974">
            <w:pPr>
              <w:rPr>
                <w:rFonts w:ascii="Arial Narrow" w:eastAsia="Aptos" w:hAnsi="Arial Narrow"/>
                <w:sz w:val="22"/>
                <w:szCs w:val="22"/>
              </w:rPr>
            </w:pPr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 xml:space="preserve">52100 PULA, Sv. </w:t>
            </w:r>
            <w:proofErr w:type="spellStart"/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>Felicite</w:t>
            </w:r>
            <w:proofErr w:type="spellEnd"/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 xml:space="preserve"> 5/A     Tel: 052/211-711          </w:t>
            </w:r>
            <w:r w:rsidRPr="00C40974">
              <w:rPr>
                <w:rFonts w:ascii="Arial Narrow" w:eastAsia="Aptos" w:hAnsi="Arial Narrow"/>
                <w:sz w:val="22"/>
                <w:szCs w:val="22"/>
              </w:rPr>
              <w:t>Mob: 098 311021</w:t>
            </w:r>
            <w:r w:rsidRPr="00C40974">
              <w:rPr>
                <w:rFonts w:ascii="Arial Narrow" w:eastAsia="Aptos" w:hAnsi="Arial Narrow" w:cs="Arial"/>
                <w:sz w:val="22"/>
                <w:szCs w:val="22"/>
              </w:rPr>
              <w:t xml:space="preserve">  </w:t>
            </w:r>
          </w:p>
          <w:p w14:paraId="4803C580" w14:textId="77777777" w:rsidR="00C40974" w:rsidRPr="00C40974" w:rsidRDefault="00C40974" w:rsidP="00C40974">
            <w:pPr>
              <w:rPr>
                <w:rFonts w:ascii="Arial Narrow" w:eastAsia="Aptos" w:hAnsi="Arial Narrow"/>
                <w:sz w:val="22"/>
                <w:szCs w:val="22"/>
              </w:rPr>
            </w:pPr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E-mail: </w:t>
            </w:r>
            <w:hyperlink r:id="rId8" w:history="1">
              <w:r w:rsidRPr="00C40974">
                <w:rPr>
                  <w:rFonts w:ascii="Arial Narrow" w:eastAsia="Aptos" w:hAnsi="Arial Narrow"/>
                  <w:color w:val="0000FF"/>
                  <w:sz w:val="22"/>
                  <w:szCs w:val="22"/>
                  <w:u w:val="single"/>
                </w:rPr>
                <w:t>uo.pula@hok.hr</w:t>
              </w:r>
            </w:hyperlink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              </w:t>
            </w:r>
            <w:hyperlink r:id="rId9" w:history="1">
              <w:r w:rsidRPr="00C40974">
                <w:rPr>
                  <w:rFonts w:ascii="Arial Narrow" w:eastAsia="Aptos" w:hAnsi="Arial Narrow"/>
                  <w:color w:val="0000FF"/>
                  <w:sz w:val="22"/>
                  <w:szCs w:val="22"/>
                  <w:u w:val="single"/>
                </w:rPr>
                <w:t>www.obrtnici-pula.hr</w:t>
              </w:r>
            </w:hyperlink>
            <w:r w:rsidRPr="00C40974">
              <w:rPr>
                <w:rFonts w:ascii="Arial Narrow" w:eastAsia="Aptos" w:hAnsi="Arial Narrow"/>
                <w:sz w:val="22"/>
                <w:szCs w:val="22"/>
              </w:rPr>
              <w:t xml:space="preserve"> </w:t>
            </w:r>
          </w:p>
          <w:p w14:paraId="53BC9BA9" w14:textId="77777777" w:rsidR="00C40974" w:rsidRPr="00C40974" w:rsidRDefault="00C40974" w:rsidP="00C40974">
            <w:pPr>
              <w:rPr>
                <w:rFonts w:ascii="Arial" w:eastAsia="Aptos" w:hAnsi="Arial"/>
                <w:b/>
              </w:rPr>
            </w:pPr>
          </w:p>
        </w:tc>
      </w:tr>
    </w:tbl>
    <w:p w14:paraId="478DFFCB" w14:textId="0EF2EC3E" w:rsidR="00C40974" w:rsidRPr="00C40974" w:rsidRDefault="00A77BC5" w:rsidP="00C40974">
      <w:pPr>
        <w:rPr>
          <w:rFonts w:eastAsia="Aptos"/>
        </w:rPr>
      </w:pPr>
      <w:r>
        <w:rPr>
          <w:rFonts w:eastAsia="Aptos"/>
        </w:rPr>
        <w:t xml:space="preserve"> </w:t>
      </w:r>
      <w:r w:rsidR="00C40974" w:rsidRPr="00C40974">
        <w:rPr>
          <w:rFonts w:eastAsia="Aptos"/>
        </w:rPr>
        <w:tab/>
      </w:r>
      <w:r w:rsidR="00C40974" w:rsidRPr="00C40974">
        <w:rPr>
          <w:rFonts w:eastAsia="Aptos"/>
        </w:rPr>
        <w:tab/>
        <w:t>Upravni odbor</w:t>
      </w:r>
    </w:p>
    <w:p w14:paraId="2D9AE896" w14:textId="0081E06D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 xml:space="preserve">Broj: </w:t>
      </w:r>
      <w:r w:rsidR="00F71BD9">
        <w:rPr>
          <w:rFonts w:eastAsia="Aptos"/>
        </w:rPr>
        <w:t>2-1-1/2026</w:t>
      </w:r>
    </w:p>
    <w:p w14:paraId="2AD9942A" w14:textId="23944070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 xml:space="preserve">Pula, </w:t>
      </w:r>
      <w:r w:rsidR="00F71BD9">
        <w:rPr>
          <w:rFonts w:eastAsia="Aptos"/>
        </w:rPr>
        <w:t>28.01.2026.</w:t>
      </w:r>
    </w:p>
    <w:p w14:paraId="7815E8A5" w14:textId="77777777" w:rsidR="00C40974" w:rsidRPr="00C40974" w:rsidRDefault="00C40974" w:rsidP="00C40974">
      <w:pPr>
        <w:rPr>
          <w:rFonts w:eastAsia="Aptos"/>
        </w:rPr>
      </w:pPr>
    </w:p>
    <w:p w14:paraId="7B8AF687" w14:textId="42E61300" w:rsidR="00C40974" w:rsidRPr="00C40974" w:rsidRDefault="00C40974" w:rsidP="00C40974">
      <w:pPr>
        <w:ind w:firstLine="708"/>
        <w:rPr>
          <w:rFonts w:eastAsia="Aptos"/>
        </w:rPr>
      </w:pPr>
      <w:r w:rsidRPr="00C40974">
        <w:rPr>
          <w:rFonts w:eastAsia="Aptos"/>
        </w:rPr>
        <w:t xml:space="preserve">Na temelju članka 26. Statuta Udruženja obrtnika Pula, Upravni odbor Udruženja je na svojoj  </w:t>
      </w:r>
      <w:r w:rsidR="00F71BD9">
        <w:rPr>
          <w:rFonts w:eastAsia="Aptos"/>
        </w:rPr>
        <w:t>35</w:t>
      </w:r>
      <w:r w:rsidRPr="00C40974">
        <w:rPr>
          <w:rFonts w:eastAsia="Aptos"/>
        </w:rPr>
        <w:t xml:space="preserve">. sjednici održanoj dana </w:t>
      </w:r>
      <w:r w:rsidR="00F71BD9">
        <w:rPr>
          <w:rFonts w:eastAsia="Aptos"/>
        </w:rPr>
        <w:t>28.01.2026</w:t>
      </w:r>
      <w:r w:rsidR="00FC7756">
        <w:rPr>
          <w:rFonts w:eastAsia="Aptos"/>
        </w:rPr>
        <w:t>.</w:t>
      </w:r>
      <w:r w:rsidRPr="00C40974">
        <w:rPr>
          <w:rFonts w:eastAsia="Aptos"/>
        </w:rPr>
        <w:t xml:space="preserve"> godine donio</w:t>
      </w:r>
    </w:p>
    <w:p w14:paraId="1D208B29" w14:textId="77777777" w:rsidR="00C40974" w:rsidRPr="00C40974" w:rsidRDefault="00C40974" w:rsidP="00C40974">
      <w:pPr>
        <w:rPr>
          <w:rFonts w:eastAsia="Aptos"/>
        </w:rPr>
      </w:pPr>
    </w:p>
    <w:p w14:paraId="04876FF3" w14:textId="77777777" w:rsidR="00C40974" w:rsidRPr="00C40974" w:rsidRDefault="00C40974" w:rsidP="00C40974">
      <w:pPr>
        <w:rPr>
          <w:rFonts w:eastAsia="Aptos"/>
        </w:rPr>
      </w:pPr>
    </w:p>
    <w:p w14:paraId="5ADE7EC3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O D L U K U</w:t>
      </w:r>
    </w:p>
    <w:p w14:paraId="24B1F59A" w14:textId="540EA193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 xml:space="preserve">o </w:t>
      </w:r>
      <w:bookmarkStart w:id="0" w:name="_Hlk166758559"/>
      <w:r w:rsidRPr="00C40974">
        <w:rPr>
          <w:rFonts w:eastAsia="Aptos"/>
          <w:b/>
        </w:rPr>
        <w:t>sufinanciranju edukacija članovima Udruženja u 202</w:t>
      </w:r>
      <w:r w:rsidR="00AE749F">
        <w:rPr>
          <w:rFonts w:eastAsia="Aptos"/>
          <w:b/>
        </w:rPr>
        <w:t>6</w:t>
      </w:r>
      <w:r w:rsidRPr="00C40974">
        <w:rPr>
          <w:rFonts w:eastAsia="Aptos"/>
          <w:b/>
        </w:rPr>
        <w:t>. godini</w:t>
      </w:r>
      <w:bookmarkEnd w:id="0"/>
    </w:p>
    <w:p w14:paraId="5A27EAF6" w14:textId="77777777" w:rsidR="00C40974" w:rsidRPr="00C40974" w:rsidRDefault="00C40974" w:rsidP="00C40974">
      <w:pPr>
        <w:rPr>
          <w:rFonts w:eastAsia="Aptos"/>
          <w:b/>
        </w:rPr>
      </w:pPr>
    </w:p>
    <w:p w14:paraId="486DCD49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1.</w:t>
      </w:r>
    </w:p>
    <w:p w14:paraId="37695544" w14:textId="1224C3CF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S ciljem poticanja cjeloživotnog obrazovanja, stručnog usavršavanja i edukacije  potrebne za obavljanje, razvoj i unapređenje registrirane djelatnosti svojih članova,  članovima Udruženja obrtnika Pula u 202</w:t>
      </w:r>
      <w:r w:rsidR="00AE749F">
        <w:rPr>
          <w:rFonts w:eastAsia="Aptos"/>
        </w:rPr>
        <w:t>6</w:t>
      </w:r>
      <w:r w:rsidRPr="00C40974">
        <w:rPr>
          <w:rFonts w:eastAsia="Aptos"/>
        </w:rPr>
        <w:t>. godini sufinanciraju se strukovne edukacije, radionice seminari i dugi obrazovni programi (u daljnjem tekstu: edukacije), u skladu s ovom Odlukom.</w:t>
      </w:r>
    </w:p>
    <w:p w14:paraId="5EF8F32F" w14:textId="77777777" w:rsidR="00C40974" w:rsidRPr="00C40974" w:rsidRDefault="00C40974" w:rsidP="00C40974">
      <w:pPr>
        <w:jc w:val="center"/>
        <w:rPr>
          <w:rFonts w:eastAsia="Aptos"/>
          <w:b/>
        </w:rPr>
      </w:pPr>
    </w:p>
    <w:p w14:paraId="0F9637FB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2.</w:t>
      </w:r>
    </w:p>
    <w:p w14:paraId="10EE4CDD" w14:textId="77777777" w:rsidR="00C40974" w:rsidRPr="00C40974" w:rsidRDefault="00C40974" w:rsidP="00C40974">
      <w:pPr>
        <w:jc w:val="both"/>
        <w:rPr>
          <w:rFonts w:eastAsia="Aptos"/>
        </w:rPr>
      </w:pPr>
      <w:bookmarkStart w:id="1" w:name="_Hlk126933739"/>
      <w:r w:rsidRPr="00C40974">
        <w:rPr>
          <w:rFonts w:eastAsia="Aptos"/>
        </w:rPr>
        <w:tab/>
        <w:t>Sufinanciranje svojih članova za edukacije iz članka 1. ove Odluke, Udruženje obrtnika Pula vršiti će do ukupnog iznosa od 10.000,00 eura.</w:t>
      </w:r>
    </w:p>
    <w:p w14:paraId="21076200" w14:textId="77777777" w:rsidR="00C40974" w:rsidRPr="00C40974" w:rsidRDefault="00C40974" w:rsidP="00C40974">
      <w:pPr>
        <w:rPr>
          <w:rFonts w:eastAsia="Aptos"/>
        </w:rPr>
      </w:pPr>
    </w:p>
    <w:p w14:paraId="334757D1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t>Članak 3.</w:t>
      </w:r>
    </w:p>
    <w:p w14:paraId="5300C125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Član Udruženja može ostvariti sufinanciranje za vlastitu edukaciju te za edukaciju svojih zaposlenih radnika. </w:t>
      </w:r>
    </w:p>
    <w:p w14:paraId="5EFE8893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Uvjeti za ostvarivanje prava na sufinanciranje su:</w:t>
      </w:r>
    </w:p>
    <w:p w14:paraId="65CA4AF6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Edukacija mora biti povezana s registriranom djelatnošću člana Udruženja;</w:t>
      </w:r>
    </w:p>
    <w:p w14:paraId="1CAABE39" w14:textId="7B6200AB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 xml:space="preserve">Edukacija mora biti provedena u periodu </w:t>
      </w:r>
      <w:r w:rsidRPr="00FC7756">
        <w:rPr>
          <w:rFonts w:eastAsia="Aptos"/>
        </w:rPr>
        <w:t>od 1.</w:t>
      </w:r>
      <w:r w:rsidR="00AE749F">
        <w:rPr>
          <w:rFonts w:eastAsia="Aptos"/>
        </w:rPr>
        <w:t>12</w:t>
      </w:r>
      <w:r w:rsidR="00FC7756">
        <w:rPr>
          <w:rFonts w:eastAsia="Aptos"/>
        </w:rPr>
        <w:t>.2025.</w:t>
      </w:r>
      <w:r w:rsidRPr="00FC7756">
        <w:rPr>
          <w:rFonts w:eastAsia="Aptos"/>
        </w:rPr>
        <w:t xml:space="preserve"> do 3</w:t>
      </w:r>
      <w:r w:rsidR="00D501D5" w:rsidRPr="00FC7756">
        <w:rPr>
          <w:rFonts w:eastAsia="Aptos"/>
        </w:rPr>
        <w:t>0</w:t>
      </w:r>
      <w:r w:rsidRPr="00FC7756">
        <w:rPr>
          <w:rFonts w:eastAsia="Aptos"/>
        </w:rPr>
        <w:t>.1</w:t>
      </w:r>
      <w:r w:rsidR="00747246" w:rsidRPr="00FC7756">
        <w:rPr>
          <w:rFonts w:eastAsia="Aptos"/>
        </w:rPr>
        <w:t>1</w:t>
      </w:r>
      <w:r w:rsidRPr="00FC7756">
        <w:rPr>
          <w:rFonts w:eastAsia="Aptos"/>
        </w:rPr>
        <w:t>.202</w:t>
      </w:r>
      <w:r w:rsidR="00AE749F">
        <w:rPr>
          <w:rFonts w:eastAsia="Aptos"/>
        </w:rPr>
        <w:t>6</w:t>
      </w:r>
      <w:r w:rsidRPr="00FC7756">
        <w:rPr>
          <w:rFonts w:eastAsia="Aptos"/>
        </w:rPr>
        <w:t>. godine</w:t>
      </w:r>
      <w:r w:rsidRPr="00C40974">
        <w:rPr>
          <w:rFonts w:eastAsia="Aptos"/>
        </w:rPr>
        <w:t>;</w:t>
      </w:r>
    </w:p>
    <w:p w14:paraId="5D50580A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Izvođač edukacije mora biti pravna ili fizička osoba-obrtnik, koja je registrirana za djelatnost obrazovanja i poučavanja;</w:t>
      </w:r>
    </w:p>
    <w:p w14:paraId="6E4E4E79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Provedena edukacija mora biti grupna (ne pojedinačna);</w:t>
      </w:r>
    </w:p>
    <w:p w14:paraId="4D2565CD" w14:textId="79C0A74A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Član Udruženja platio je edukaciju temeljem ispostavljenog računa izvođača edukacije;</w:t>
      </w:r>
    </w:p>
    <w:p w14:paraId="2EBF4E67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bookmarkStart w:id="2" w:name="_Hlk164339286"/>
      <w:r w:rsidRPr="00C40974">
        <w:rPr>
          <w:rFonts w:eastAsia="Aptos"/>
        </w:rPr>
        <w:t>Edukacija nije sufinancirana ili financirana niti prijavljena za sufinanciranje ili financiranje iz drugih izvora (potpora)</w:t>
      </w:r>
      <w:bookmarkEnd w:id="2"/>
      <w:r w:rsidRPr="00C40974">
        <w:rPr>
          <w:rFonts w:eastAsia="Aptos"/>
        </w:rPr>
        <w:t>;</w:t>
      </w:r>
    </w:p>
    <w:p w14:paraId="7C2F9297" w14:textId="13F77150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 xml:space="preserve">Član Udruženja mora uredno podmirivati komorski doprinos. Iznimno, dugovanje do iznosa </w:t>
      </w:r>
      <w:r w:rsidRPr="00FC7756">
        <w:rPr>
          <w:rFonts w:eastAsia="Aptos"/>
        </w:rPr>
        <w:t xml:space="preserve">od </w:t>
      </w:r>
      <w:r w:rsidR="00747246" w:rsidRPr="00FC7756">
        <w:rPr>
          <w:rFonts w:eastAsia="Aptos"/>
        </w:rPr>
        <w:t>40</w:t>
      </w:r>
      <w:r w:rsidRPr="00FC7756">
        <w:rPr>
          <w:rFonts w:eastAsia="Aptos"/>
        </w:rPr>
        <w:t xml:space="preserve">,00 </w:t>
      </w:r>
      <w:r w:rsidRPr="00C40974">
        <w:rPr>
          <w:rFonts w:eastAsia="Aptos"/>
        </w:rPr>
        <w:t>eura smatra se uredno podmirenim komorskim doprinosom;</w:t>
      </w:r>
    </w:p>
    <w:p w14:paraId="4817AE81" w14:textId="77777777" w:rsidR="00C40974" w:rsidRPr="00C40974" w:rsidRDefault="00C40974" w:rsidP="00C40974">
      <w:pPr>
        <w:rPr>
          <w:rFonts w:eastAsia="Aptos"/>
        </w:rPr>
      </w:pPr>
    </w:p>
    <w:p w14:paraId="4F8E6A3F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t>Članak 4.</w:t>
      </w:r>
    </w:p>
    <w:p w14:paraId="258ED57F" w14:textId="77777777" w:rsidR="00C40974" w:rsidRPr="00C40974" w:rsidRDefault="00C40974" w:rsidP="00C40974">
      <w:pPr>
        <w:jc w:val="both"/>
        <w:rPr>
          <w:rFonts w:eastAsia="Aptos"/>
        </w:rPr>
      </w:pPr>
      <w:r w:rsidRPr="00C40974">
        <w:rPr>
          <w:rFonts w:eastAsia="Aptos"/>
        </w:rPr>
        <w:tab/>
        <w:t>Visina sufinanciranja edukacije koju može ostvariti član Udruženja iznosi 60 % iznosa naknade za edukaciju, a maksimalno 150,00 eura. Naknada za edukaciju smatra se iznos cijene bez PDV-a, a iznimno ako je član Udruženja osoba izvan sustava PDV-a onda se naknadom smatra cijena s PDV-om;</w:t>
      </w:r>
    </w:p>
    <w:p w14:paraId="73A11E1C" w14:textId="70F12CF2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Iznos od 150,00 eura ujedno je i maksimalan iznos sufinanciranja edukacija (jedne ili više njih) kojeg član Udruženja može ostvariti po ovoj odluci</w:t>
      </w:r>
      <w:r w:rsidR="00747246">
        <w:rPr>
          <w:rFonts w:eastAsia="Aptos"/>
        </w:rPr>
        <w:t xml:space="preserve"> u 202</w:t>
      </w:r>
      <w:r w:rsidR="00AE749F">
        <w:rPr>
          <w:rFonts w:eastAsia="Aptos"/>
        </w:rPr>
        <w:t>6</w:t>
      </w:r>
      <w:r w:rsidR="00747246">
        <w:rPr>
          <w:rFonts w:eastAsia="Aptos"/>
        </w:rPr>
        <w:t>. godini</w:t>
      </w:r>
      <w:r w:rsidRPr="00C40974">
        <w:rPr>
          <w:rFonts w:eastAsia="Aptos"/>
        </w:rPr>
        <w:t xml:space="preserve">. </w:t>
      </w:r>
    </w:p>
    <w:bookmarkEnd w:id="1"/>
    <w:p w14:paraId="070D0220" w14:textId="77777777" w:rsidR="00C40974" w:rsidRPr="00C40974" w:rsidRDefault="00C40974" w:rsidP="00C40974">
      <w:pPr>
        <w:jc w:val="center"/>
        <w:rPr>
          <w:rFonts w:eastAsia="Aptos"/>
          <w:b/>
          <w:bCs/>
        </w:rPr>
      </w:pPr>
      <w:r w:rsidRPr="00C40974">
        <w:rPr>
          <w:rFonts w:eastAsia="Aptos"/>
          <w:b/>
          <w:bCs/>
        </w:rPr>
        <w:lastRenderedPageBreak/>
        <w:t>Članak 5.</w:t>
      </w:r>
    </w:p>
    <w:p w14:paraId="1917331C" w14:textId="53B4004E" w:rsidR="00C40974" w:rsidRPr="00C40974" w:rsidRDefault="00C40974" w:rsidP="00C40974">
      <w:pPr>
        <w:jc w:val="both"/>
        <w:rPr>
          <w:rFonts w:eastAsia="Aptos"/>
        </w:rPr>
      </w:pPr>
      <w:r w:rsidRPr="00C40974">
        <w:rPr>
          <w:rFonts w:eastAsia="Aptos"/>
        </w:rPr>
        <w:tab/>
        <w:t xml:space="preserve">Udruženje obrtnika Pula zaprimati će prijave članova za sufinanciranje po ovoj Odluci u periodu od donošenja Odluke </w:t>
      </w:r>
      <w:r w:rsidRPr="00FC7756">
        <w:rPr>
          <w:rFonts w:eastAsia="Aptos"/>
        </w:rPr>
        <w:t xml:space="preserve">do </w:t>
      </w:r>
      <w:r w:rsidR="008B04F1" w:rsidRPr="00FC7756">
        <w:rPr>
          <w:rFonts w:eastAsia="Aptos"/>
        </w:rPr>
        <w:t>0</w:t>
      </w:r>
      <w:r w:rsidR="005B1347">
        <w:rPr>
          <w:rFonts w:eastAsia="Aptos"/>
        </w:rPr>
        <w:t>4</w:t>
      </w:r>
      <w:r w:rsidRPr="00FC7756">
        <w:rPr>
          <w:rFonts w:eastAsia="Aptos"/>
        </w:rPr>
        <w:t>.12.202</w:t>
      </w:r>
      <w:r w:rsidR="00AE749F">
        <w:rPr>
          <w:rFonts w:eastAsia="Aptos"/>
        </w:rPr>
        <w:t>6</w:t>
      </w:r>
      <w:r w:rsidRPr="00FC7756">
        <w:rPr>
          <w:rFonts w:eastAsia="Aptos"/>
        </w:rPr>
        <w:t>. godine</w:t>
      </w:r>
      <w:r w:rsidRPr="00C40974">
        <w:rPr>
          <w:rFonts w:eastAsia="Aptos"/>
        </w:rPr>
        <w:t>. Ukoliko se planirana sredstva iz članka 2. ove odluke utroše prije navedenog datuma, obustaviti će se zaprimanje prijava i ranije, o čemu će se objaviti informacija na web stranici Udruženja.</w:t>
      </w:r>
    </w:p>
    <w:p w14:paraId="2A107677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Prijavitelji uz prijavu na propisanom obrascu moraju dostaviti slijedeću dokumentaciju:</w:t>
      </w:r>
    </w:p>
    <w:p w14:paraId="549D7D09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bookmarkStart w:id="3" w:name="_Hlk165274218"/>
      <w:r w:rsidRPr="00C40974">
        <w:rPr>
          <w:rFonts w:eastAsia="Aptos"/>
        </w:rPr>
        <w:t>Račun izvođača edukacije,</w:t>
      </w:r>
    </w:p>
    <w:p w14:paraId="38D298E3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Dokaz da je prijavitelj – član Udruženja platio račun izvođača edukacije,</w:t>
      </w:r>
    </w:p>
    <w:p w14:paraId="02401569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Ovjerena potvrda izvođača edukacije – obrazac u prilogu,</w:t>
      </w:r>
    </w:p>
    <w:p w14:paraId="6F82018F" w14:textId="1E363535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 xml:space="preserve">Ako je edukaciju pohađao zaposleni radnik – dokaz </w:t>
      </w:r>
      <w:r w:rsidR="005B1347">
        <w:rPr>
          <w:rFonts w:eastAsia="Aptos"/>
        </w:rPr>
        <w:t>da je u radnom odnosu kod prijavitelja</w:t>
      </w:r>
      <w:r w:rsidRPr="00C40974">
        <w:rPr>
          <w:rFonts w:eastAsia="Aptos"/>
        </w:rPr>
        <w:t>,</w:t>
      </w:r>
    </w:p>
    <w:bookmarkEnd w:id="3"/>
    <w:p w14:paraId="6982AF6E" w14:textId="77777777" w:rsidR="00C40974" w:rsidRPr="00C40974" w:rsidRDefault="00C40974" w:rsidP="00C40974">
      <w:pPr>
        <w:numPr>
          <w:ilvl w:val="0"/>
          <w:numId w:val="1"/>
        </w:numPr>
        <w:contextualSpacing/>
        <w:jc w:val="both"/>
        <w:rPr>
          <w:rFonts w:eastAsia="Aptos"/>
        </w:rPr>
      </w:pPr>
      <w:r w:rsidRPr="00C40974">
        <w:rPr>
          <w:rFonts w:eastAsia="Aptos"/>
        </w:rPr>
        <w:t>Ostalu dokumentaciju po traženju Komisije za ocjenu prijava za sufinanciranje edukacije</w:t>
      </w:r>
    </w:p>
    <w:p w14:paraId="5590EFB1" w14:textId="77777777" w:rsidR="00C40974" w:rsidRPr="00C40974" w:rsidRDefault="00C40974" w:rsidP="00C40974">
      <w:pPr>
        <w:rPr>
          <w:rFonts w:eastAsia="Aptos"/>
        </w:rPr>
      </w:pPr>
    </w:p>
    <w:p w14:paraId="3448463F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6.</w:t>
      </w:r>
    </w:p>
    <w:p w14:paraId="53BBBCC5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Odluku o odobravanju isplate sufinanciranja edukacije donosi Predsjednik Udruženja</w:t>
      </w:r>
      <w:r w:rsidRPr="00C40974">
        <w:rPr>
          <w:rFonts w:eastAsia="Aptos"/>
          <w:i/>
          <w:iCs/>
        </w:rPr>
        <w:t xml:space="preserve"> </w:t>
      </w:r>
      <w:r w:rsidRPr="00C40974">
        <w:rPr>
          <w:rFonts w:eastAsia="Aptos"/>
        </w:rPr>
        <w:t xml:space="preserve">na temelju prijedloga Komisije </w:t>
      </w:r>
      <w:bookmarkStart w:id="4" w:name="_Hlk166758651"/>
      <w:r w:rsidRPr="00C40974">
        <w:rPr>
          <w:rFonts w:eastAsia="Aptos"/>
        </w:rPr>
        <w:t>za ocjenu prijava za sufinanciranje edukacija</w:t>
      </w:r>
      <w:bookmarkEnd w:id="4"/>
      <w:r w:rsidRPr="00C40974">
        <w:rPr>
          <w:rFonts w:eastAsia="Aptos"/>
        </w:rPr>
        <w:t xml:space="preserve">. Komisija ima 5 člana, i to dva zaposlenika Udruženja i tri člana Upravnog odbora, koje imenuje Upravni odbor Udruženja. Komisija može zasjedati ako je prisutna natpolovična većina članova a odlučuje većinom glasova prisutnih članova. </w:t>
      </w:r>
    </w:p>
    <w:p w14:paraId="6445C242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Komisija može zatražiti od prijavitelja da dopuni prijavu određenom dokumentacijom, ako iz dostavljene dokumentacije ne može utvrditi da su ispunjeni ciljevi iz članka 1. i uvjeti iz članka 3. ove Odluke. </w:t>
      </w:r>
    </w:p>
    <w:p w14:paraId="633A3F02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>Prijave se obrađuju prema vremenu njihova zaprimanja u Udruženju.</w:t>
      </w:r>
    </w:p>
    <w:p w14:paraId="4C90122F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Ukoliko prijava ne ispunjava uvjete iz ove odluke, Predsjednik donosi odluku o odbijanju zahtjeva. </w:t>
      </w:r>
    </w:p>
    <w:p w14:paraId="4E16627A" w14:textId="77777777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Nakon utroška planiranih sredstava iz članka 2., prijave se više neće razmatrati, o čemu će prijavitelji već pristiglih prijava biti obaviješteni. </w:t>
      </w:r>
    </w:p>
    <w:p w14:paraId="4BCCAE26" w14:textId="77777777" w:rsidR="00C40974" w:rsidRPr="00C40974" w:rsidRDefault="00C40974" w:rsidP="00C40974">
      <w:pPr>
        <w:ind w:firstLine="708"/>
        <w:rPr>
          <w:rFonts w:eastAsia="Aptos"/>
        </w:rPr>
      </w:pPr>
    </w:p>
    <w:p w14:paraId="0641BAC1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>Članak 7.</w:t>
      </w:r>
    </w:p>
    <w:p w14:paraId="22A63483" w14:textId="380A80F2" w:rsidR="00C40974" w:rsidRPr="00C40974" w:rsidRDefault="00C40974" w:rsidP="00C40974">
      <w:pPr>
        <w:ind w:firstLine="708"/>
        <w:jc w:val="both"/>
        <w:rPr>
          <w:rFonts w:eastAsia="Aptos"/>
        </w:rPr>
      </w:pPr>
      <w:r w:rsidRPr="00C40974">
        <w:rPr>
          <w:rFonts w:eastAsia="Aptos"/>
        </w:rPr>
        <w:t xml:space="preserve">Odobreni iznos sufinanciranja edukacija isplatiti će se na račun člana Udruženja. </w:t>
      </w:r>
    </w:p>
    <w:p w14:paraId="5D395A7B" w14:textId="77777777" w:rsidR="00C40974" w:rsidRPr="00C40974" w:rsidRDefault="00C40974" w:rsidP="00C40974">
      <w:pPr>
        <w:rPr>
          <w:rFonts w:eastAsia="Aptos"/>
        </w:rPr>
      </w:pPr>
    </w:p>
    <w:p w14:paraId="7C51192A" w14:textId="77777777" w:rsidR="00C40974" w:rsidRPr="00C40974" w:rsidRDefault="00C40974" w:rsidP="00C40974">
      <w:pPr>
        <w:jc w:val="center"/>
        <w:rPr>
          <w:rFonts w:eastAsia="Aptos"/>
          <w:b/>
        </w:rPr>
      </w:pPr>
      <w:r w:rsidRPr="00C40974">
        <w:rPr>
          <w:rFonts w:eastAsia="Aptos"/>
          <w:b/>
        </w:rPr>
        <w:t xml:space="preserve">Članak 8. </w:t>
      </w:r>
    </w:p>
    <w:p w14:paraId="4E3F6375" w14:textId="77777777" w:rsidR="00C40974" w:rsidRPr="00C40974" w:rsidRDefault="00C40974" w:rsidP="00C40974">
      <w:pPr>
        <w:ind w:firstLine="708"/>
        <w:rPr>
          <w:rFonts w:eastAsia="Aptos"/>
        </w:rPr>
      </w:pPr>
      <w:r w:rsidRPr="00C40974">
        <w:rPr>
          <w:rFonts w:eastAsia="Aptos"/>
        </w:rPr>
        <w:t>Ova Odluka stupa na snagu danom donošenja.</w:t>
      </w:r>
    </w:p>
    <w:p w14:paraId="70D75B70" w14:textId="77777777" w:rsidR="00C40974" w:rsidRPr="00C40974" w:rsidRDefault="00C40974" w:rsidP="00C40974">
      <w:pPr>
        <w:rPr>
          <w:rFonts w:eastAsia="Aptos"/>
        </w:rPr>
      </w:pPr>
    </w:p>
    <w:p w14:paraId="10DBD306" w14:textId="77777777" w:rsidR="00C40974" w:rsidRPr="00C40974" w:rsidRDefault="00C40974" w:rsidP="00C40974">
      <w:pPr>
        <w:rPr>
          <w:rFonts w:eastAsia="Aptos"/>
        </w:rPr>
      </w:pPr>
    </w:p>
    <w:p w14:paraId="5C3B400E" w14:textId="77777777" w:rsidR="00C40974" w:rsidRPr="00C40974" w:rsidRDefault="00C40974" w:rsidP="00C40974">
      <w:pPr>
        <w:ind w:left="5664" w:firstLine="708"/>
        <w:rPr>
          <w:rFonts w:eastAsia="Aptos"/>
        </w:rPr>
      </w:pPr>
      <w:r w:rsidRPr="00C40974">
        <w:rPr>
          <w:rFonts w:eastAsia="Aptos"/>
        </w:rPr>
        <w:t>Predsjednik Udruženja</w:t>
      </w:r>
    </w:p>
    <w:p w14:paraId="68153FBC" w14:textId="77777777" w:rsidR="00C40974" w:rsidRPr="00C40974" w:rsidRDefault="00C40974" w:rsidP="00C40974">
      <w:pPr>
        <w:rPr>
          <w:rFonts w:eastAsia="Aptos"/>
        </w:rPr>
      </w:pP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</w:r>
      <w:r w:rsidRPr="00C40974">
        <w:rPr>
          <w:rFonts w:eastAsia="Aptos"/>
        </w:rPr>
        <w:tab/>
        <w:t>Andi Vitasović</w:t>
      </w:r>
    </w:p>
    <w:p w14:paraId="123B09A8" w14:textId="77777777" w:rsidR="00C40974" w:rsidRPr="00C40974" w:rsidRDefault="00C40974" w:rsidP="00C40974">
      <w:pPr>
        <w:rPr>
          <w:rFonts w:eastAsia="Aptos"/>
        </w:rPr>
      </w:pPr>
    </w:p>
    <w:p w14:paraId="7DEE3D41" w14:textId="77777777" w:rsidR="00C40974" w:rsidRPr="00C40974" w:rsidRDefault="00C40974" w:rsidP="00C40974">
      <w:pPr>
        <w:rPr>
          <w:rFonts w:eastAsia="Aptos"/>
        </w:rPr>
      </w:pPr>
    </w:p>
    <w:p w14:paraId="37B0F4E7" w14:textId="77777777" w:rsidR="00C40974" w:rsidRPr="00C40974" w:rsidRDefault="00C40974" w:rsidP="00C40974">
      <w:pPr>
        <w:rPr>
          <w:rFonts w:eastAsia="Aptos"/>
        </w:rPr>
      </w:pPr>
    </w:p>
    <w:p w14:paraId="1AB0195D" w14:textId="77777777" w:rsidR="00C40974" w:rsidRPr="00C40974" w:rsidRDefault="00C40974" w:rsidP="00C40974">
      <w:pPr>
        <w:rPr>
          <w:rFonts w:eastAsia="Aptos"/>
        </w:rPr>
      </w:pPr>
    </w:p>
    <w:p w14:paraId="1EBAB388" w14:textId="77777777" w:rsidR="00733774" w:rsidRDefault="00733774"/>
    <w:sectPr w:rsidR="00733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49B5" w14:textId="77777777" w:rsidR="009F0B43" w:rsidRDefault="009F0B43" w:rsidP="00747246">
      <w:r>
        <w:separator/>
      </w:r>
    </w:p>
  </w:endnote>
  <w:endnote w:type="continuationSeparator" w:id="0">
    <w:p w14:paraId="1FC91026" w14:textId="77777777" w:rsidR="009F0B43" w:rsidRDefault="009F0B43" w:rsidP="0074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81D4C" w14:textId="77777777" w:rsidR="009F0B43" w:rsidRDefault="009F0B43" w:rsidP="00747246">
      <w:r>
        <w:separator/>
      </w:r>
    </w:p>
  </w:footnote>
  <w:footnote w:type="continuationSeparator" w:id="0">
    <w:p w14:paraId="048241EB" w14:textId="77777777" w:rsidR="009F0B43" w:rsidRDefault="009F0B43" w:rsidP="007472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30C0C"/>
    <w:multiLevelType w:val="hybridMultilevel"/>
    <w:tmpl w:val="55E80A30"/>
    <w:lvl w:ilvl="0" w:tplc="9962EC5E">
      <w:start w:val="5"/>
      <w:numFmt w:val="bullet"/>
      <w:lvlText w:val="-"/>
      <w:lvlJc w:val="left"/>
      <w:pPr>
        <w:ind w:left="1068" w:hanging="360"/>
      </w:pPr>
      <w:rPr>
        <w:rFonts w:ascii="Times New Roman" w:eastAsia="Aptos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6793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E7"/>
    <w:rsid w:val="000252EA"/>
    <w:rsid w:val="00081F78"/>
    <w:rsid w:val="000A369C"/>
    <w:rsid w:val="002469EC"/>
    <w:rsid w:val="00436CE7"/>
    <w:rsid w:val="00483404"/>
    <w:rsid w:val="005224A3"/>
    <w:rsid w:val="005B1347"/>
    <w:rsid w:val="00654CAD"/>
    <w:rsid w:val="00733774"/>
    <w:rsid w:val="00747246"/>
    <w:rsid w:val="008565E7"/>
    <w:rsid w:val="00865F32"/>
    <w:rsid w:val="00891E04"/>
    <w:rsid w:val="008B04F1"/>
    <w:rsid w:val="009A6C35"/>
    <w:rsid w:val="009D76E8"/>
    <w:rsid w:val="009F0B43"/>
    <w:rsid w:val="00A77BC5"/>
    <w:rsid w:val="00AE749F"/>
    <w:rsid w:val="00BF5C75"/>
    <w:rsid w:val="00C40974"/>
    <w:rsid w:val="00CB205A"/>
    <w:rsid w:val="00CE192F"/>
    <w:rsid w:val="00D501D5"/>
    <w:rsid w:val="00E1774B"/>
    <w:rsid w:val="00E9712F"/>
    <w:rsid w:val="00ED1911"/>
    <w:rsid w:val="00F71BD9"/>
    <w:rsid w:val="00FC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3663A"/>
  <w15:chartTrackingRefBased/>
  <w15:docId w15:val="{F632AF4A-8E96-44BB-8A96-B8BD9A64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56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56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565E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565E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565E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565E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565E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565E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565E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56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56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565E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565E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565E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565E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565E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565E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565E7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565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56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565E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565E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565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565E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565E7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565E7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56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565E7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565E7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4724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47246"/>
  </w:style>
  <w:style w:type="paragraph" w:styleId="Podnoje">
    <w:name w:val="footer"/>
    <w:basedOn w:val="Normal"/>
    <w:link w:val="PodnojeChar"/>
    <w:uiPriority w:val="99"/>
    <w:unhideWhenUsed/>
    <w:rsid w:val="0074724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47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6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.pula@hok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brtnici-pula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Pula</dc:creator>
  <cp:keywords/>
  <dc:description/>
  <cp:lastModifiedBy>Udruženje obrtnika Pula</cp:lastModifiedBy>
  <cp:revision>11</cp:revision>
  <cp:lastPrinted>2025-01-27T08:24:00Z</cp:lastPrinted>
  <dcterms:created xsi:type="dcterms:W3CDTF">2024-05-16T12:37:00Z</dcterms:created>
  <dcterms:modified xsi:type="dcterms:W3CDTF">2026-02-03T07:54:00Z</dcterms:modified>
</cp:coreProperties>
</file>